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B1" w:rsidRDefault="00C43D58" w:rsidP="0032296F">
      <w:pPr>
        <w:spacing w:after="240"/>
        <w:ind w:left="10080"/>
      </w:pPr>
      <w:r>
        <w:t>Приложение № 16</w:t>
      </w:r>
      <w:r w:rsidR="0032296F">
        <w:t xml:space="preserve"> </w:t>
      </w:r>
      <w:r>
        <w:t>к приказу ФАС России от 08.10.2014 № 631/14</w:t>
      </w:r>
    </w:p>
    <w:p w:rsidR="00B260B1" w:rsidRDefault="00BC5F62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</w:t>
      </w:r>
      <w:r w:rsidR="00C43D58">
        <w:rPr>
          <w:b/>
          <w:bCs/>
          <w:sz w:val="26"/>
          <w:szCs w:val="26"/>
        </w:rPr>
        <w:t>нформаци</w:t>
      </w:r>
      <w:r>
        <w:rPr>
          <w:b/>
          <w:bCs/>
          <w:sz w:val="26"/>
          <w:szCs w:val="26"/>
        </w:rPr>
        <w:t>я</w:t>
      </w:r>
      <w:r w:rsidR="00C43D58">
        <w:rPr>
          <w:b/>
          <w:bCs/>
          <w:sz w:val="26"/>
          <w:szCs w:val="26"/>
        </w:rPr>
        <w:t xml:space="preserve"> </w:t>
      </w:r>
      <w:proofErr w:type="spellStart"/>
      <w:r w:rsidR="00C43D58">
        <w:rPr>
          <w:b/>
          <w:bCs/>
          <w:sz w:val="26"/>
          <w:szCs w:val="26"/>
        </w:rPr>
        <w:t>энергоснабжающими</w:t>
      </w:r>
      <w:proofErr w:type="spellEnd"/>
      <w:r w:rsidR="00C43D58">
        <w:rPr>
          <w:b/>
          <w:bCs/>
          <w:sz w:val="26"/>
          <w:szCs w:val="26"/>
        </w:rPr>
        <w:t xml:space="preserve">, </w:t>
      </w:r>
      <w:proofErr w:type="spellStart"/>
      <w:r w:rsidR="00C43D58">
        <w:rPr>
          <w:b/>
          <w:bCs/>
          <w:sz w:val="26"/>
          <w:szCs w:val="26"/>
        </w:rPr>
        <w:t>энергосбытовыми</w:t>
      </w:r>
      <w:proofErr w:type="spellEnd"/>
      <w:r w:rsidR="00C43D58">
        <w:rPr>
          <w:b/>
          <w:bCs/>
          <w:sz w:val="26"/>
          <w:szCs w:val="26"/>
        </w:rPr>
        <w:t xml:space="preserve"> организациями и гарантирующими поставщиками об основных условиях договора купли-продажи электрической энергии</w:t>
      </w:r>
    </w:p>
    <w:tbl>
      <w:tblPr>
        <w:tblW w:w="15026" w:type="dxa"/>
        <w:tblInd w:w="-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710"/>
        <w:gridCol w:w="2551"/>
        <w:gridCol w:w="10490"/>
      </w:tblGrid>
      <w:tr w:rsidR="00B260B1" w:rsidTr="00284710">
        <w:trPr>
          <w:cantSplit/>
          <w:trHeight w:val="852"/>
        </w:trPr>
        <w:tc>
          <w:tcPr>
            <w:tcW w:w="1275" w:type="dxa"/>
            <w:vMerge w:val="restart"/>
            <w:vAlign w:val="center"/>
          </w:tcPr>
          <w:p w:rsidR="00B260B1" w:rsidRDefault="00C43D58" w:rsidP="003229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условия договора купли-продажи электрической энергии</w:t>
            </w:r>
          </w:p>
        </w:tc>
        <w:tc>
          <w:tcPr>
            <w:tcW w:w="710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договора</w:t>
            </w:r>
          </w:p>
        </w:tc>
        <w:tc>
          <w:tcPr>
            <w:tcW w:w="10490" w:type="dxa"/>
            <w:vAlign w:val="center"/>
          </w:tcPr>
          <w:p w:rsidR="00B260B1" w:rsidRPr="0032296F" w:rsidRDefault="00284710" w:rsidP="00BC5F62">
            <w:pPr>
              <w:pStyle w:val="20"/>
              <w:shd w:val="clear" w:color="auto" w:fill="auto"/>
              <w:tabs>
                <w:tab w:val="left" w:pos="1094"/>
              </w:tabs>
              <w:ind w:firstLine="53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Период </w:t>
            </w:r>
            <w:r w:rsidRPr="00284710">
              <w:rPr>
                <w:color w:val="000000"/>
                <w:sz w:val="24"/>
                <w:szCs w:val="24"/>
                <w:lang w:bidi="ru-RU"/>
              </w:rPr>
              <w:t>с 01.01.20</w:t>
            </w:r>
            <w:r w:rsidR="00BC5F62">
              <w:rPr>
                <w:color w:val="000000"/>
                <w:sz w:val="24"/>
                <w:szCs w:val="24"/>
                <w:lang w:bidi="ru-RU"/>
              </w:rPr>
              <w:t>19</w:t>
            </w:r>
            <w:r w:rsidRPr="00284710">
              <w:rPr>
                <w:color w:val="000000"/>
                <w:sz w:val="24"/>
                <w:szCs w:val="24"/>
                <w:lang w:bidi="ru-RU"/>
              </w:rPr>
              <w:t xml:space="preserve"> по 31.12.20</w:t>
            </w:r>
            <w:r w:rsidR="00BC5F62">
              <w:rPr>
                <w:color w:val="000000"/>
                <w:sz w:val="24"/>
                <w:szCs w:val="24"/>
                <w:lang w:bidi="ru-RU"/>
              </w:rPr>
              <w:t>19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гг.</w:t>
            </w:r>
            <w:r w:rsidRPr="00284710">
              <w:rPr>
                <w:color w:val="000000"/>
                <w:sz w:val="24"/>
                <w:szCs w:val="24"/>
                <w:lang w:bidi="ru-RU"/>
              </w:rPr>
              <w:t>, а в части расчетов за потребленную электрическую энергию (мощность) — до полного исполнения обязательств по оплате.</w:t>
            </w:r>
          </w:p>
        </w:tc>
      </w:tr>
      <w:tr w:rsidR="00B260B1" w:rsidTr="00284710">
        <w:trPr>
          <w:cantSplit/>
          <w:trHeight w:val="1842"/>
        </w:trPr>
        <w:tc>
          <w:tcPr>
            <w:tcW w:w="1275" w:type="dxa"/>
            <w:vMerge/>
            <w:vAlign w:val="center"/>
          </w:tcPr>
          <w:p w:rsidR="00B260B1" w:rsidRDefault="00B260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цены на электрическую энергию (фиксированная или переменная)</w:t>
            </w:r>
          </w:p>
        </w:tc>
        <w:tc>
          <w:tcPr>
            <w:tcW w:w="10490" w:type="dxa"/>
            <w:vAlign w:val="center"/>
          </w:tcPr>
          <w:p w:rsidR="00B260B1" w:rsidRPr="00284710" w:rsidRDefault="00981D74" w:rsidP="00284710">
            <w:pPr>
              <w:pStyle w:val="20"/>
              <w:shd w:val="clear" w:color="auto" w:fill="auto"/>
              <w:tabs>
                <w:tab w:val="left" w:pos="1094"/>
              </w:tabs>
              <w:ind w:firstLine="538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84710">
              <w:rPr>
                <w:color w:val="000000"/>
                <w:sz w:val="24"/>
                <w:szCs w:val="24"/>
                <w:lang w:bidi="ru-RU"/>
              </w:rPr>
              <w:t>Фиксирован</w:t>
            </w:r>
            <w:bookmarkStart w:id="0" w:name="_GoBack"/>
            <w:bookmarkEnd w:id="0"/>
            <w:r w:rsidRPr="00284710">
              <w:rPr>
                <w:color w:val="000000"/>
                <w:sz w:val="24"/>
                <w:szCs w:val="24"/>
                <w:lang w:bidi="ru-RU"/>
              </w:rPr>
              <w:t>ная</w:t>
            </w:r>
            <w:r w:rsidR="00284710" w:rsidRPr="00284710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:rsidR="00284710" w:rsidRPr="0032296F" w:rsidRDefault="00284710" w:rsidP="00284710">
            <w:pPr>
              <w:pStyle w:val="20"/>
              <w:shd w:val="clear" w:color="auto" w:fill="auto"/>
              <w:tabs>
                <w:tab w:val="left" w:pos="1094"/>
              </w:tabs>
              <w:ind w:firstLine="538"/>
              <w:rPr>
                <w:sz w:val="24"/>
                <w:szCs w:val="24"/>
              </w:rPr>
            </w:pPr>
            <w:r w:rsidRPr="00284710">
              <w:rPr>
                <w:color w:val="000000"/>
                <w:sz w:val="24"/>
                <w:szCs w:val="24"/>
                <w:lang w:bidi="ru-RU"/>
              </w:rPr>
              <w:t>Расчет стоимости и оплата электрической энергии, переданной Поставщиком и полученной Потребителями Покупателя, производится по тарифам, принятым уполномоченным органом Субъекта Российской Федерации (Региональной службой по тарифам и ценам Камчатского края) для соответствующих групп потребителей.</w:t>
            </w:r>
          </w:p>
        </w:tc>
      </w:tr>
      <w:tr w:rsidR="00B260B1" w:rsidTr="0032296F">
        <w:trPr>
          <w:cantSplit/>
          <w:trHeight w:val="565"/>
        </w:trPr>
        <w:tc>
          <w:tcPr>
            <w:tcW w:w="1275" w:type="dxa"/>
            <w:vMerge/>
            <w:vAlign w:val="center"/>
          </w:tcPr>
          <w:p w:rsidR="00B260B1" w:rsidRDefault="00B260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оплаты</w:t>
            </w:r>
          </w:p>
        </w:tc>
        <w:tc>
          <w:tcPr>
            <w:tcW w:w="10490" w:type="dxa"/>
            <w:vAlign w:val="center"/>
          </w:tcPr>
          <w:p w:rsidR="00B260B1" w:rsidRPr="0032296F" w:rsidRDefault="00981D74">
            <w:pPr>
              <w:jc w:val="center"/>
              <w:rPr>
                <w:sz w:val="24"/>
                <w:szCs w:val="24"/>
              </w:rPr>
            </w:pPr>
            <w:r w:rsidRPr="0032296F">
              <w:rPr>
                <w:sz w:val="24"/>
                <w:szCs w:val="24"/>
              </w:rPr>
              <w:t>Безналичный расчет</w:t>
            </w:r>
          </w:p>
        </w:tc>
      </w:tr>
      <w:tr w:rsidR="00B260B1" w:rsidTr="00B3550E">
        <w:trPr>
          <w:cantSplit/>
        </w:trPr>
        <w:tc>
          <w:tcPr>
            <w:tcW w:w="1275" w:type="dxa"/>
            <w:vMerge/>
            <w:vAlign w:val="center"/>
          </w:tcPr>
          <w:p w:rsidR="00B260B1" w:rsidRDefault="00B260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обеспечения исполнения обязательств сторон по договору</w:t>
            </w:r>
          </w:p>
        </w:tc>
        <w:tc>
          <w:tcPr>
            <w:tcW w:w="10490" w:type="dxa"/>
            <w:vAlign w:val="center"/>
          </w:tcPr>
          <w:p w:rsidR="00B260B1" w:rsidRPr="0032296F" w:rsidRDefault="00893649">
            <w:pPr>
              <w:jc w:val="center"/>
              <w:rPr>
                <w:sz w:val="24"/>
                <w:szCs w:val="24"/>
              </w:rPr>
            </w:pPr>
            <w:r w:rsidRPr="0032296F">
              <w:rPr>
                <w:sz w:val="24"/>
                <w:szCs w:val="24"/>
              </w:rPr>
              <w:t>Не предусмотрена</w:t>
            </w:r>
          </w:p>
        </w:tc>
      </w:tr>
      <w:tr w:rsidR="00B260B1" w:rsidTr="0032296F">
        <w:trPr>
          <w:cantSplit/>
          <w:trHeight w:val="575"/>
        </w:trPr>
        <w:tc>
          <w:tcPr>
            <w:tcW w:w="1275" w:type="dxa"/>
            <w:vMerge/>
            <w:vAlign w:val="center"/>
          </w:tcPr>
          <w:p w:rsidR="00B260B1" w:rsidRDefault="00B260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обслуживания</w:t>
            </w:r>
          </w:p>
        </w:tc>
        <w:tc>
          <w:tcPr>
            <w:tcW w:w="10490" w:type="dxa"/>
            <w:vAlign w:val="center"/>
          </w:tcPr>
          <w:p w:rsidR="00B260B1" w:rsidRPr="0032296F" w:rsidRDefault="00981D74" w:rsidP="00B3550E">
            <w:pPr>
              <w:jc w:val="center"/>
              <w:rPr>
                <w:sz w:val="24"/>
                <w:szCs w:val="24"/>
              </w:rPr>
            </w:pPr>
            <w:r w:rsidRPr="0032296F">
              <w:rPr>
                <w:sz w:val="24"/>
                <w:szCs w:val="24"/>
              </w:rPr>
              <w:t xml:space="preserve">Камчатский край- </w:t>
            </w:r>
            <w:proofErr w:type="spellStart"/>
            <w:r w:rsidRPr="0032296F">
              <w:rPr>
                <w:sz w:val="24"/>
                <w:szCs w:val="24"/>
              </w:rPr>
              <w:t>Быстринский</w:t>
            </w:r>
            <w:proofErr w:type="spellEnd"/>
            <w:r w:rsidR="00B3550E" w:rsidRPr="0032296F">
              <w:rPr>
                <w:sz w:val="24"/>
                <w:szCs w:val="24"/>
              </w:rPr>
              <w:t xml:space="preserve">, </w:t>
            </w:r>
            <w:proofErr w:type="spellStart"/>
            <w:r w:rsidR="00B3550E" w:rsidRPr="0032296F">
              <w:rPr>
                <w:sz w:val="24"/>
                <w:szCs w:val="24"/>
              </w:rPr>
              <w:t>Пенжинский</w:t>
            </w:r>
            <w:proofErr w:type="spellEnd"/>
            <w:r w:rsidR="00B3550E" w:rsidRPr="0032296F">
              <w:rPr>
                <w:sz w:val="24"/>
                <w:szCs w:val="24"/>
              </w:rPr>
              <w:t xml:space="preserve"> районы</w:t>
            </w:r>
          </w:p>
        </w:tc>
      </w:tr>
      <w:tr w:rsidR="00B260B1" w:rsidTr="00B3550E">
        <w:trPr>
          <w:cantSplit/>
        </w:trPr>
        <w:tc>
          <w:tcPr>
            <w:tcW w:w="1275" w:type="dxa"/>
            <w:vMerge/>
            <w:vAlign w:val="center"/>
          </w:tcPr>
          <w:p w:rsidR="00B260B1" w:rsidRDefault="00B260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расторжения договора</w:t>
            </w:r>
          </w:p>
        </w:tc>
        <w:tc>
          <w:tcPr>
            <w:tcW w:w="10490" w:type="dxa"/>
            <w:vAlign w:val="center"/>
          </w:tcPr>
          <w:p w:rsidR="00B3550E" w:rsidRPr="0032296F" w:rsidRDefault="00B3550E" w:rsidP="00284710">
            <w:pPr>
              <w:pStyle w:val="20"/>
              <w:shd w:val="clear" w:color="auto" w:fill="auto"/>
              <w:tabs>
                <w:tab w:val="left" w:pos="1094"/>
              </w:tabs>
              <w:ind w:firstLine="538"/>
              <w:rPr>
                <w:sz w:val="24"/>
                <w:szCs w:val="24"/>
              </w:rPr>
            </w:pPr>
            <w:r w:rsidRPr="0032296F">
              <w:rPr>
                <w:color w:val="000000"/>
                <w:sz w:val="24"/>
                <w:szCs w:val="24"/>
                <w:lang w:bidi="ru-RU"/>
              </w:rPr>
              <w:t>Стороны вправе расторгнуть настоящий Договор досрочно по основаниям, предусмотренным действующим законодательством РФ, при этом Сторона, инициирующая расторжение, обязана не менее чем за 1 (один) месяц уведомить другую Сторону о предстоящем расторжении Договора.</w:t>
            </w:r>
          </w:p>
          <w:p w:rsidR="00B260B1" w:rsidRPr="0032296F" w:rsidRDefault="00B3550E" w:rsidP="00284710">
            <w:pPr>
              <w:pStyle w:val="20"/>
              <w:shd w:val="clear" w:color="auto" w:fill="auto"/>
              <w:tabs>
                <w:tab w:val="left" w:pos="1094"/>
              </w:tabs>
              <w:ind w:firstLine="538"/>
              <w:rPr>
                <w:sz w:val="24"/>
                <w:szCs w:val="24"/>
              </w:rPr>
            </w:pPr>
            <w:r w:rsidRPr="0032296F">
              <w:rPr>
                <w:color w:val="000000"/>
                <w:sz w:val="24"/>
                <w:szCs w:val="24"/>
                <w:lang w:bidi="ru-RU"/>
              </w:rPr>
              <w:t>Если одной из сторон до окончания срока действия договора внесено предложение о заключении нового договора, то отношения сторон до заключения нового договора регулируются ранее заключенным договором.</w:t>
            </w:r>
          </w:p>
        </w:tc>
      </w:tr>
      <w:tr w:rsidR="00B260B1" w:rsidTr="0032296F">
        <w:trPr>
          <w:cantSplit/>
          <w:trHeight w:val="714"/>
        </w:trPr>
        <w:tc>
          <w:tcPr>
            <w:tcW w:w="1275" w:type="dxa"/>
            <w:vMerge/>
            <w:vAlign w:val="center"/>
          </w:tcPr>
          <w:p w:rsidR="00B260B1" w:rsidRDefault="00B260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Ответственность сторон</w:t>
            </w:r>
          </w:p>
        </w:tc>
        <w:tc>
          <w:tcPr>
            <w:tcW w:w="10490" w:type="dxa"/>
            <w:vAlign w:val="center"/>
          </w:tcPr>
          <w:p w:rsidR="00421141" w:rsidRDefault="00421141" w:rsidP="0032296F">
            <w:pPr>
              <w:pStyle w:val="20"/>
              <w:shd w:val="clear" w:color="auto" w:fill="auto"/>
              <w:tabs>
                <w:tab w:val="left" w:pos="1424"/>
              </w:tabs>
              <w:ind w:firstLine="680"/>
              <w:rPr>
                <w:color w:val="000000"/>
                <w:sz w:val="24"/>
                <w:szCs w:val="24"/>
                <w:lang w:bidi="ru-RU"/>
              </w:rPr>
            </w:pPr>
            <w:r w:rsidRPr="00421141">
              <w:rPr>
                <w:color w:val="000000"/>
                <w:sz w:val="24"/>
                <w:szCs w:val="24"/>
                <w:lang w:bidi="ru-RU"/>
              </w:rPr>
              <w:t>За невыполнение или ненадлежащее выполнение своих обязательств по настоящему Договору стороны несут ответственность, в соответствии с действующим на территории Российской Федерации законодательством</w:t>
            </w:r>
          </w:p>
          <w:p w:rsidR="0032296F" w:rsidRPr="0032296F" w:rsidRDefault="0032296F" w:rsidP="0032296F">
            <w:pPr>
              <w:pStyle w:val="20"/>
              <w:shd w:val="clear" w:color="auto" w:fill="auto"/>
              <w:tabs>
                <w:tab w:val="left" w:pos="1424"/>
              </w:tabs>
              <w:ind w:firstLine="680"/>
              <w:rPr>
                <w:color w:val="000000"/>
                <w:sz w:val="24"/>
                <w:szCs w:val="24"/>
                <w:lang w:bidi="ru-RU"/>
              </w:rPr>
            </w:pPr>
            <w:r w:rsidRPr="0032296F">
              <w:rPr>
                <w:color w:val="000000"/>
                <w:sz w:val="24"/>
                <w:szCs w:val="24"/>
                <w:lang w:bidi="ru-RU"/>
              </w:rPr>
              <w:t>Поставщик обязан нести ответственность за обслуживание и контроль технического состояния приборов учета. Обеспечивать замену и поверку приборов и средств учета самостоятельно или с привлечением специализированной организации, имеющей право на проведение работ по обслуживанию приборов и систем коммерческого учета электрической энергии, на основании заключенного договора.</w:t>
            </w:r>
          </w:p>
          <w:p w:rsidR="0032296F" w:rsidRPr="0032296F" w:rsidRDefault="0032296F" w:rsidP="0032296F">
            <w:pPr>
              <w:pStyle w:val="20"/>
              <w:shd w:val="clear" w:color="auto" w:fill="auto"/>
              <w:tabs>
                <w:tab w:val="left" w:pos="1116"/>
              </w:tabs>
              <w:ind w:firstLine="538"/>
              <w:rPr>
                <w:color w:val="000000"/>
                <w:sz w:val="24"/>
                <w:szCs w:val="24"/>
                <w:lang w:bidi="ru-RU"/>
              </w:rPr>
            </w:pPr>
            <w:r w:rsidRPr="0032296F">
              <w:rPr>
                <w:color w:val="000000"/>
                <w:sz w:val="24"/>
                <w:szCs w:val="24"/>
                <w:lang w:bidi="ru-RU"/>
              </w:rPr>
              <w:t>Покупатель обязан оплачивать поставленную Поставщиком Потребителям Покупателя электроэнергию в фактических объемах. Оплачивать полученную электроэнергию в соответствии с выставленными Поставщиком счетами на оплату и счетами-фактурами, согласно Актам приема-передачи электрической энергии.</w:t>
            </w:r>
          </w:p>
          <w:p w:rsidR="0032296F" w:rsidRPr="0032296F" w:rsidRDefault="0032296F" w:rsidP="0032296F">
            <w:pPr>
              <w:pStyle w:val="20"/>
              <w:shd w:val="clear" w:color="auto" w:fill="auto"/>
              <w:tabs>
                <w:tab w:val="left" w:pos="1116"/>
              </w:tabs>
              <w:ind w:firstLine="538"/>
              <w:rPr>
                <w:sz w:val="24"/>
                <w:szCs w:val="24"/>
              </w:rPr>
            </w:pPr>
            <w:r w:rsidRPr="0032296F">
              <w:rPr>
                <w:color w:val="000000"/>
                <w:sz w:val="24"/>
                <w:szCs w:val="24"/>
                <w:lang w:bidi="ru-RU"/>
              </w:rPr>
              <w:t>В случае нарушения Покупателем сроков оплаты,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32296F">
              <w:rPr>
                <w:color w:val="000000"/>
                <w:sz w:val="24"/>
                <w:szCs w:val="24"/>
                <w:lang w:bidi="ru-RU"/>
              </w:rPr>
              <w:t>Покупатель несет ответственность в виде неустойки (штрафа, пени).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сто тридцатой (1/130) ставки рефинансирования Центрального банка Российской Федерации, действующей на дату уплаты неустойки, за каждый день просрочки от суммы не исполненного в срок обязательства.</w:t>
            </w:r>
          </w:p>
          <w:p w:rsidR="00B260B1" w:rsidRPr="0032296F" w:rsidRDefault="00B260B1">
            <w:pPr>
              <w:jc w:val="center"/>
              <w:rPr>
                <w:sz w:val="24"/>
                <w:szCs w:val="24"/>
              </w:rPr>
            </w:pPr>
          </w:p>
        </w:tc>
      </w:tr>
      <w:tr w:rsidR="00B260B1" w:rsidTr="0032296F">
        <w:trPr>
          <w:cantSplit/>
          <w:trHeight w:val="1403"/>
        </w:trPr>
        <w:tc>
          <w:tcPr>
            <w:tcW w:w="1275" w:type="dxa"/>
            <w:vMerge/>
            <w:vAlign w:val="center"/>
          </w:tcPr>
          <w:p w:rsidR="00B260B1" w:rsidRDefault="00B260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Иная информация, являющаяся существенной для потребителей</w:t>
            </w:r>
          </w:p>
        </w:tc>
        <w:tc>
          <w:tcPr>
            <w:tcW w:w="10490" w:type="dxa"/>
            <w:vAlign w:val="center"/>
          </w:tcPr>
          <w:p w:rsidR="0032296F" w:rsidRDefault="0032296F" w:rsidP="0032296F">
            <w:pPr>
              <w:pStyle w:val="20"/>
              <w:shd w:val="clear" w:color="auto" w:fill="auto"/>
              <w:tabs>
                <w:tab w:val="left" w:pos="1124"/>
              </w:tabs>
              <w:ind w:firstLine="680"/>
            </w:pPr>
          </w:p>
          <w:p w:rsidR="00B260B1" w:rsidRPr="0032296F" w:rsidRDefault="00B260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60B1" w:rsidRPr="0032296F" w:rsidRDefault="00B260B1">
      <w:pPr>
        <w:rPr>
          <w:sz w:val="6"/>
          <w:szCs w:val="6"/>
        </w:rPr>
      </w:pPr>
    </w:p>
    <w:sectPr w:rsidR="00B260B1" w:rsidRPr="0032296F" w:rsidSect="0032296F">
      <w:pgSz w:w="16840" w:h="11907" w:orient="landscape" w:code="9"/>
      <w:pgMar w:top="709" w:right="964" w:bottom="426" w:left="2552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B1" w:rsidRDefault="00C43D58">
      <w:r>
        <w:separator/>
      </w:r>
    </w:p>
  </w:endnote>
  <w:endnote w:type="continuationSeparator" w:id="0">
    <w:p w:rsidR="00B260B1" w:rsidRDefault="00C4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B1" w:rsidRDefault="00C43D58">
      <w:r>
        <w:separator/>
      </w:r>
    </w:p>
  </w:footnote>
  <w:footnote w:type="continuationSeparator" w:id="0">
    <w:p w:rsidR="00B260B1" w:rsidRDefault="00C43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15CE5"/>
    <w:multiLevelType w:val="multilevel"/>
    <w:tmpl w:val="0E5AF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74"/>
    <w:rsid w:val="000021FB"/>
    <w:rsid w:val="00284710"/>
    <w:rsid w:val="0032296F"/>
    <w:rsid w:val="00421141"/>
    <w:rsid w:val="00893649"/>
    <w:rsid w:val="00981D74"/>
    <w:rsid w:val="009E1E3F"/>
    <w:rsid w:val="00B260B1"/>
    <w:rsid w:val="00B3550E"/>
    <w:rsid w:val="00BC5F62"/>
    <w:rsid w:val="00C43D58"/>
    <w:rsid w:val="00FA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CF731"/>
  <w14:defaultImageDpi w14:val="0"/>
  <w15:docId w15:val="{B12DD7C5-D0AC-488D-97FF-8378B07D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88" w:lineRule="exact"/>
      <w:jc w:val="both"/>
    </w:pPr>
    <w:rPr>
      <w:b/>
      <w:bCs/>
      <w:noProof/>
      <w:sz w:val="23"/>
      <w:szCs w:val="23"/>
      <w:lang w:val="en-US"/>
    </w:rPr>
  </w:style>
  <w:style w:type="character" w:customStyle="1" w:styleId="2">
    <w:name w:val="Основной текст (2)_"/>
    <w:basedOn w:val="a0"/>
    <w:link w:val="20"/>
    <w:rsid w:val="00B355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550E"/>
    <w:pPr>
      <w:widowControl w:val="0"/>
      <w:shd w:val="clear" w:color="auto" w:fill="FFFFFF"/>
      <w:autoSpaceDE/>
      <w:autoSpaceDN/>
      <w:spacing w:line="320" w:lineRule="exact"/>
      <w:jc w:val="both"/>
    </w:pPr>
    <w:rPr>
      <w:rFonts w:eastAsia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3229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4pt0pt100Exact">
    <w:name w:val="Основной текст (4) + 14 pt;Интервал 0 pt;Масштаб 100% Exact"/>
    <w:basedOn w:val="a0"/>
    <w:rsid w:val="00322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357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Коновалова Ольга</cp:lastModifiedBy>
  <cp:revision>6</cp:revision>
  <cp:lastPrinted>2021-05-25T21:10:00Z</cp:lastPrinted>
  <dcterms:created xsi:type="dcterms:W3CDTF">2021-05-25T06:22:00Z</dcterms:created>
  <dcterms:modified xsi:type="dcterms:W3CDTF">2022-05-06T00:19:00Z</dcterms:modified>
</cp:coreProperties>
</file>